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20" w:rsidRDefault="00BA466C" w:rsidP="00BA466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КГУ «Средняя школа №7 им. Ю.А. Гагарина» 20 декабря 2018 года прошел городской семинар учителей истории.</w:t>
      </w:r>
    </w:p>
    <w:p w:rsidR="00BA466C" w:rsidRDefault="00BA466C" w:rsidP="00BA466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Лукашенко В.Л. провела в 11 классе урок-проект «Тоталитарные режимы 20 века»</w:t>
      </w:r>
    </w:p>
    <w:p w:rsidR="00BA466C" w:rsidRDefault="00BA466C" w:rsidP="00BA466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Балгожина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с учащимися 8б класса проходили интеллектуальный марафон «Алтын </w:t>
      </w:r>
      <w:r>
        <w:rPr>
          <w:rFonts w:ascii="Times New Roman" w:hAnsi="Times New Roman" w:cs="Times New Roman"/>
          <w:sz w:val="28"/>
          <w:szCs w:val="28"/>
          <w:lang w:val="kk-KZ"/>
        </w:rPr>
        <w:t>қақпа» в рамках изучения статьи Президента «Семь Граней»</w:t>
      </w:r>
    </w:p>
    <w:p w:rsidR="00BA466C" w:rsidRDefault="00BA466C" w:rsidP="00BA466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Хумар Х. показал урок по теме «Национально-освободительное восстание под руководством Кенесары Касымулы»</w:t>
      </w:r>
    </w:p>
    <w:p w:rsidR="00BA466C" w:rsidRPr="00BA466C" w:rsidRDefault="00BA466C" w:rsidP="00BA46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 мероприятия были должным образом оценены учителями-предметниками ГМО историков</w:t>
      </w:r>
    </w:p>
    <w:sectPr w:rsidR="00BA466C" w:rsidRPr="00BA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6C"/>
    <w:rsid w:val="004E1B4F"/>
    <w:rsid w:val="00BA466C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C7E8"/>
  <w15:chartTrackingRefBased/>
  <w15:docId w15:val="{2EE352FC-87AC-42BF-BBF7-BFDA0F53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2018-12-20T07:55:00Z</dcterms:created>
  <dcterms:modified xsi:type="dcterms:W3CDTF">2018-12-20T08:06:00Z</dcterms:modified>
</cp:coreProperties>
</file>